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bidi w:val="0"/>
      </w:pPr>
    </w:p>
    <w:p>
      <w:pPr>
        <w:pStyle w:val="Header &amp; Footer"/>
        <w:bidi w:val="0"/>
      </w:pPr>
    </w:p>
    <w:p>
      <w:pPr>
        <w:pStyle w:val="Title"/>
        <w:bidi w:val="0"/>
      </w:pPr>
      <w:r>
        <w:rPr>
          <w:rtl w:val="0"/>
        </w:rPr>
        <w:t>Notes to help for final project</w:t>
      </w:r>
    </w:p>
    <w:p>
      <w:pPr>
        <w:pStyle w:val="Subject"/>
        <w:bidi w:val="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 xml:space="preserve">Publishing Seasons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Publishing seasons are extremely important, especially when talking about promotion of book.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When a publishing house sends out ARCs (Advance Reader Copies), which the publicist gets to represent which book, pitching to libraries, and pitching to bookstores are all apart of creating a sample season.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It can be very confusing to pitch every book at once to a bookstore, or a library. That is why each book that is being promoted during a month, is being promoted on its own to a library or bookstore.</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Publisher will only have two or three a seasons (ex. Just the spring or the fall. Or Spring, Fall, and short winter.)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For Dzanc, Spring (Mid-March - end of July), Fall (August-November), Winter (December-February.)</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Dzanc has the same about of books coming out in the spring and Fall Season(4-5 titles), but half the amount in the short winter season(1 or 2). But number of books going out each season all depends on how much books are being published a year.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Season Balance</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Where and how to publish </w:t>
      </w:r>
      <w:r>
        <w:rPr>
          <w:sz w:val="26"/>
          <w:szCs w:val="26"/>
          <w:rtl w:val="0"/>
          <w:lang w:val="en-US"/>
        </w:rPr>
        <w:t>a book depends on the balance.</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Having an equal amount risky and and more likely to be successful titles, debut and experienced authors, and gender, race, etc.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numPr>
          <w:ilvl w:val="2"/>
          <w:numId w:val="2"/>
        </w:numPr>
        <w:bidi w:val="0"/>
        <w:spacing w:before="0" w:line="240" w:lineRule="auto"/>
        <w:ind w:right="0"/>
        <w:jc w:val="left"/>
        <w:rPr>
          <w:b w:val="1"/>
          <w:bCs w:val="1"/>
          <w:sz w:val="26"/>
          <w:szCs w:val="26"/>
          <w:rtl w:val="0"/>
          <w:lang w:val="en-US"/>
        </w:rPr>
      </w:pPr>
      <w:r>
        <w:rPr>
          <w:b w:val="1"/>
          <w:bCs w:val="1"/>
          <w:sz w:val="26"/>
          <w:szCs w:val="26"/>
          <w:rtl w:val="0"/>
          <w:lang w:val="en-US"/>
        </w:rPr>
        <w:t>How do we arrange book/payment</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They are arranged by book that are like to do good with the books that are likely to not be successful.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Dzanc gets paid a 120 (essentially four months) after books ship out to bookstores.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It takes four months because book sellers have 90 days to decide the books are not selling as good as they want the to and ship it back at no cost. This started during Great Depression when bookstores did not have the capital to just buy the books upfront. It</w:t>
      </w:r>
      <w:r>
        <w:rPr>
          <w:sz w:val="26"/>
          <w:szCs w:val="26"/>
          <w:rtl w:val="0"/>
          <w:lang w:val="en-US"/>
        </w:rPr>
        <w:t>’</w:t>
      </w:r>
      <w:r>
        <w:rPr>
          <w:sz w:val="26"/>
          <w:szCs w:val="26"/>
          <w:rtl w:val="0"/>
          <w:lang w:val="en-US"/>
        </w:rPr>
        <w:t>s sort of like working on commission.</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This can be harder on small presses than for the larger presses if bookstores decide to send back the books because they have too much stalk.</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Smaller presses are always hoping for stores to taking a chance on their book.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If do you wanna season there's a book that is made with a custom binding design. The chance that bookstores will put the book in stores can be risky, then later during the months in a book that will be more successful will be put out to balance the outcome of the not so successful book.</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Try never to have to similar books coming in the same season. This will prevent similar books from competing with each other, could cutting into promotional time, and sales of the other books.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Publishing Trends For The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numPr>
          <w:ilvl w:val="0"/>
          <w:numId w:val="2"/>
        </w:numPr>
        <w:bidi w:val="0"/>
        <w:spacing w:before="0" w:line="240" w:lineRule="auto"/>
        <w:ind w:right="0"/>
        <w:jc w:val="left"/>
        <w:rPr>
          <w:sz w:val="26"/>
          <w:szCs w:val="26"/>
          <w:rtl w:val="0"/>
          <w:lang w:val="en-US"/>
        </w:rPr>
      </w:pPr>
      <w:r>
        <w:rPr>
          <w:b w:val="1"/>
          <w:bCs w:val="1"/>
          <w:sz w:val="26"/>
          <w:szCs w:val="26"/>
          <w:rtl w:val="0"/>
          <w:lang w:val="en-US"/>
        </w:rPr>
        <w:t>September, October, and November</w:t>
      </w:r>
      <w:r>
        <w:rPr>
          <w:sz w:val="26"/>
          <w:szCs w:val="26"/>
          <w:rtl w:val="0"/>
          <w:lang w:val="en-US"/>
        </w:rPr>
        <w:t xml:space="preserve"> are the biggest months for books releases. Summer conferences help to promote books coming out in these months for the fall.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These are also the months booksellers decide which books they want to have in stock.</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Big names like Steven King usually out in September.</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 xml:space="preserve">For independent publishing sellers, they are apart of regional bookselling associations.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For Colorado, it is the MPIBA (Mountain and Plains Independent Booksellers Association). Ranging from Colorado, Wyoming, and Utah down to New Mexico and even Texas.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Can be a great way to expose your author to booksellers. </w:t>
      </w:r>
    </w:p>
    <w:p>
      <w:pPr>
        <w:pStyle w:val="Default"/>
        <w:numPr>
          <w:ilvl w:val="2"/>
          <w:numId w:val="2"/>
        </w:numPr>
        <w:bidi w:val="0"/>
        <w:spacing w:before="0" w:line="240" w:lineRule="auto"/>
        <w:ind w:right="0"/>
        <w:jc w:val="left"/>
        <w:rPr>
          <w:sz w:val="26"/>
          <w:szCs w:val="26"/>
          <w:rtl w:val="0"/>
          <w:lang w:val="en-US"/>
        </w:rPr>
      </w:pPr>
      <w:r>
        <w:rPr>
          <w:sz w:val="26"/>
          <w:szCs w:val="26"/>
          <w:rtl w:val="0"/>
          <w:lang w:val="en-US"/>
        </w:rPr>
        <w:t xml:space="preserve">Reasonable on fees compared to the larger bookseller conferences. </w:t>
      </w:r>
    </w:p>
    <w:p>
      <w:pPr>
        <w:pStyle w:val="Default"/>
        <w:numPr>
          <w:ilvl w:val="0"/>
          <w:numId w:val="2"/>
        </w:numPr>
        <w:bidi w:val="0"/>
        <w:spacing w:before="0" w:line="240" w:lineRule="auto"/>
        <w:ind w:right="0"/>
        <w:jc w:val="left"/>
        <w:rPr>
          <w:sz w:val="26"/>
          <w:szCs w:val="26"/>
          <w:rtl w:val="0"/>
          <w:lang w:val="en-US"/>
        </w:rPr>
      </w:pPr>
      <w:r>
        <w:rPr>
          <w:sz w:val="26"/>
          <w:szCs w:val="26"/>
          <w:rtl w:val="0"/>
          <w:lang w:val="en-US"/>
        </w:rPr>
        <w:t>Dzanc Publishes contest winners in the fall because they can get more attention and press on those authors.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numPr>
          <w:ilvl w:val="0"/>
          <w:numId w:val="2"/>
        </w:numPr>
        <w:bidi w:val="0"/>
        <w:spacing w:before="0" w:line="240" w:lineRule="auto"/>
        <w:ind w:right="0"/>
        <w:jc w:val="left"/>
        <w:rPr>
          <w:b w:val="1"/>
          <w:bCs w:val="1"/>
          <w:sz w:val="26"/>
          <w:szCs w:val="26"/>
          <w:rtl w:val="0"/>
          <w:lang w:val="en-US"/>
        </w:rPr>
      </w:pPr>
      <w:r>
        <w:rPr>
          <w:b w:val="1"/>
          <w:bCs w:val="1"/>
          <w:sz w:val="26"/>
          <w:szCs w:val="26"/>
          <w:rtl w:val="0"/>
          <w:lang w:val="en-US"/>
        </w:rPr>
        <w:t xml:space="preserve">December, January and February, </w:t>
      </w:r>
      <w:r>
        <w:rPr>
          <w:b w:val="0"/>
          <w:bCs w:val="0"/>
          <w:sz w:val="26"/>
          <w:szCs w:val="26"/>
          <w:rtl w:val="0"/>
          <w:lang w:val="en-US"/>
        </w:rPr>
        <w:t xml:space="preserve">a some of the toughest months for a book to come out. It's hard to do author events in December, especially in stores because they are stocked up with the holiday items. </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Websites that do book of use or cover book related content are not focused on new books. Instead, they are reviewing all of the best books that are already out this year or they focus on the best books to come out in the future year.</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 xml:space="preserve">Sales for January or more depressed, because of all the focus of December sales of books already published. </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 xml:space="preserve">February is where sales start to move up. </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Also, keep printing books that were already successful to keep a steady revenue coming in during the months that there are no books being released.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0"/>
          <w:bCs w:val="0"/>
          <w:sz w:val="26"/>
          <w:szCs w:val="26"/>
          <w:rtl w:val="0"/>
        </w:rPr>
      </w:pPr>
    </w:p>
    <w:p>
      <w:pPr>
        <w:pStyle w:val="Default"/>
        <w:numPr>
          <w:ilvl w:val="0"/>
          <w:numId w:val="2"/>
        </w:numPr>
        <w:bidi w:val="0"/>
        <w:spacing w:before="0" w:line="240" w:lineRule="auto"/>
        <w:ind w:right="0"/>
        <w:jc w:val="left"/>
        <w:rPr>
          <w:b w:val="1"/>
          <w:bCs w:val="1"/>
          <w:sz w:val="26"/>
          <w:szCs w:val="26"/>
          <w:rtl w:val="0"/>
          <w:lang w:val="en-US"/>
        </w:rPr>
      </w:pPr>
      <w:r>
        <w:rPr>
          <w:b w:val="1"/>
          <w:bCs w:val="1"/>
          <w:sz w:val="26"/>
          <w:szCs w:val="26"/>
          <w:rtl w:val="0"/>
          <w:lang w:val="en-US"/>
        </w:rPr>
        <w:t xml:space="preserve">March, April, May </w:t>
      </w:r>
      <w:r>
        <w:rPr>
          <w:b w:val="0"/>
          <w:bCs w:val="0"/>
          <w:sz w:val="26"/>
          <w:szCs w:val="26"/>
          <w:rtl w:val="0"/>
          <w:lang w:val="en-US"/>
        </w:rPr>
        <w:t>when debut, experimental, or risky books tend to come out. Primarily because of three conferences that happen earlier on. The American Library Association Conference, Winter Institute, and the Association of Writing Program. These are more focused on the small presses, journals, and MFA programs. Major prices will be of these conference, but not all the attention are on them like the winter conferences.</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 xml:space="preserve">In these conferences, there are exhibition booths. In these exhibition booths, gives small publishers a chance to talk to reviewers and  journals and other authors. </w:t>
      </w:r>
    </w:p>
    <w:p>
      <w:pPr>
        <w:pStyle w:val="Default"/>
        <w:numPr>
          <w:ilvl w:val="0"/>
          <w:numId w:val="2"/>
        </w:numPr>
        <w:bidi w:val="0"/>
        <w:spacing w:before="0" w:line="240" w:lineRule="auto"/>
        <w:ind w:right="0"/>
        <w:jc w:val="left"/>
        <w:rPr>
          <w:b w:val="1"/>
          <w:bCs w:val="1"/>
          <w:sz w:val="26"/>
          <w:szCs w:val="26"/>
          <w:rtl w:val="0"/>
          <w:lang w:val="en-US"/>
        </w:rPr>
      </w:pPr>
      <w:r>
        <w:rPr>
          <w:b w:val="0"/>
          <w:bCs w:val="0"/>
          <w:sz w:val="26"/>
          <w:szCs w:val="26"/>
          <w:rtl w:val="0"/>
          <w:lang w:val="en-US"/>
        </w:rPr>
        <w:t>On the last day of the conference, the doors are open to the public for them to come in and view books that these publishing presses are coming out with. This is the only time during the year that small presses such as Dzanc, gets to sell their books in person.</w:t>
      </w:r>
    </w:p>
    <w:sectPr>
      <w:headerReference w:type="default" r:id="rId4"/>
      <w:footerReference w:type="default" r:id="rId5"/>
      <w:pgSz w:w="12240" w:h="15840"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200" w:after="20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434343"/>
      <w:spacing w:val="0"/>
      <w:kern w:val="0"/>
      <w:position w:val="0"/>
      <w:sz w:val="36"/>
      <w:szCs w:val="36"/>
      <w:u w:val="none"/>
      <w:shd w:val="nil" w:color="auto" w:fill="auto"/>
      <w:vertAlign w:val="baseline"/>
      <w:lang w:val="en-US"/>
      <w14:textOutline>
        <w14:noFill/>
      </w14:textOutline>
      <w14:textFill>
        <w14:solidFill>
          <w14:srgbClr w14:val="444444"/>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ject">
    <w:name w:val="Subject"/>
    <w:next w:val="Body 2"/>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